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E32FC" w:rsidRPr="002E32FC" w14:paraId="0242531A" w14:textId="77777777" w:rsidTr="00682262">
        <w:trPr>
          <w:tblCellSpacing w:w="0" w:type="dxa"/>
          <w:jc w:val="center"/>
        </w:trPr>
        <w:tc>
          <w:tcPr>
            <w:tcW w:w="0" w:type="auto"/>
            <w:shd w:val="clear" w:color="auto" w:fill="FFFFFF"/>
            <w:hideMark/>
          </w:tcPr>
          <w:tbl>
            <w:tblPr>
              <w:tblW w:w="9000" w:type="dxa"/>
              <w:jc w:val="center"/>
              <w:tblCellMar>
                <w:top w:w="15" w:type="dxa"/>
                <w:left w:w="15" w:type="dxa"/>
                <w:bottom w:w="15" w:type="dxa"/>
                <w:right w:w="15" w:type="dxa"/>
              </w:tblCellMar>
              <w:tblLook w:val="04A0" w:firstRow="1" w:lastRow="0" w:firstColumn="1" w:lastColumn="0" w:noHBand="0" w:noVBand="1"/>
            </w:tblPr>
            <w:tblGrid>
              <w:gridCol w:w="9000"/>
            </w:tblGrid>
            <w:tr w:rsidR="002E32FC" w:rsidRPr="002E32FC" w14:paraId="78308E9B" w14:textId="77777777" w:rsidTr="00682262">
              <w:trPr>
                <w:jc w:val="center"/>
              </w:trPr>
              <w:tc>
                <w:tcPr>
                  <w:tcW w:w="0" w:type="auto"/>
                  <w:tcMar>
                    <w:top w:w="300" w:type="dxa"/>
                    <w:left w:w="300" w:type="dxa"/>
                    <w:bottom w:w="300" w:type="dxa"/>
                    <w:right w:w="300" w:type="dxa"/>
                  </w:tcMar>
                  <w:hideMark/>
                </w:tcPr>
                <w:p w14:paraId="2528D183" w14:textId="77777777" w:rsidR="00682262" w:rsidRPr="002E32FC" w:rsidRDefault="00682262" w:rsidP="00E54F8D">
                  <w:pPr>
                    <w:spacing w:after="0" w:line="240" w:lineRule="auto"/>
                    <w:jc w:val="center"/>
                    <w:rPr>
                      <w:rFonts w:eastAsia="Times New Roman" w:cstheme="minorHAnsi"/>
                      <w:sz w:val="24"/>
                      <w:szCs w:val="24"/>
                      <w:lang w:val="fr-FR" w:eastAsia="en-GB"/>
                    </w:rPr>
                  </w:pPr>
                  <w:r w:rsidRPr="002E32FC">
                    <w:rPr>
                      <w:rFonts w:eastAsia="Times New Roman" w:cstheme="minorHAnsi"/>
                      <w:b/>
                      <w:bCs/>
                      <w:sz w:val="24"/>
                      <w:szCs w:val="24"/>
                      <w:lang w:val="fr-FR" w:eastAsia="en-GB"/>
                    </w:rPr>
                    <w:t>Lettre aux Sentinelles pour l’Avent 2018 : </w:t>
                  </w:r>
                  <w:r w:rsidRPr="002E32FC">
                    <w:rPr>
                      <w:rFonts w:eastAsia="Times New Roman" w:cstheme="minorHAnsi"/>
                      <w:b/>
                      <w:bCs/>
                      <w:i/>
                      <w:iCs/>
                      <w:sz w:val="24"/>
                      <w:szCs w:val="24"/>
                      <w:lang w:val="fr-FR" w:eastAsia="en-GB"/>
                    </w:rPr>
                    <w:t>Plénitude du Temps de Dieu</w:t>
                  </w:r>
                </w:p>
                <w:p w14:paraId="29FA4A9C" w14:textId="77777777" w:rsidR="00682262" w:rsidRPr="002E32FC" w:rsidRDefault="00682262" w:rsidP="00682262">
                  <w:pPr>
                    <w:spacing w:after="0" w:line="240" w:lineRule="auto"/>
                    <w:rPr>
                      <w:rFonts w:eastAsia="Times New Roman" w:cstheme="minorHAnsi"/>
                      <w:sz w:val="24"/>
                      <w:szCs w:val="24"/>
                      <w:lang w:val="fr-FR" w:eastAsia="en-GB"/>
                    </w:rPr>
                  </w:pPr>
                </w:p>
                <w:p w14:paraId="020D091C" w14:textId="77777777" w:rsidR="00682262" w:rsidRPr="002E32FC" w:rsidRDefault="00682262" w:rsidP="00682262">
                  <w:pPr>
                    <w:spacing w:after="0" w:line="240" w:lineRule="auto"/>
                    <w:rPr>
                      <w:rFonts w:eastAsia="Times New Roman" w:cstheme="minorHAnsi"/>
                      <w:sz w:val="24"/>
                      <w:szCs w:val="24"/>
                      <w:lang w:val="fr-FR" w:eastAsia="en-GB"/>
                    </w:rPr>
                  </w:pPr>
                  <w:r w:rsidRPr="002E32FC">
                    <w:rPr>
                      <w:rFonts w:eastAsia="Times New Roman" w:cstheme="minorHAnsi"/>
                      <w:sz w:val="24"/>
                      <w:szCs w:val="24"/>
                      <w:lang w:val="fr-FR" w:eastAsia="en-GB"/>
                    </w:rPr>
                    <w:t>Bien chères sœurs, Paix et Joie à vous toutes !!!</w:t>
                  </w:r>
                </w:p>
                <w:p w14:paraId="492320C2" w14:textId="77777777" w:rsidR="00682262" w:rsidRPr="002E32FC" w:rsidRDefault="00682262" w:rsidP="00682262">
                  <w:pPr>
                    <w:spacing w:after="0" w:line="240" w:lineRule="auto"/>
                    <w:rPr>
                      <w:rFonts w:eastAsia="Times New Roman" w:cstheme="minorHAnsi"/>
                      <w:sz w:val="24"/>
                      <w:szCs w:val="24"/>
                      <w:lang w:val="fr-FR" w:eastAsia="en-GB"/>
                    </w:rPr>
                  </w:pPr>
                </w:p>
                <w:p w14:paraId="63AC850C" w14:textId="77777777" w:rsidR="00682262" w:rsidRPr="002E32FC" w:rsidRDefault="00682262" w:rsidP="00682262">
                  <w:pPr>
                    <w:spacing w:after="0" w:line="240" w:lineRule="auto"/>
                    <w:rPr>
                      <w:rFonts w:eastAsia="Times New Roman" w:cstheme="minorHAnsi"/>
                      <w:sz w:val="24"/>
                      <w:szCs w:val="24"/>
                      <w:lang w:val="fr-FR" w:eastAsia="en-GB"/>
                    </w:rPr>
                  </w:pPr>
                  <w:r w:rsidRPr="002E32FC">
                    <w:rPr>
                      <w:rFonts w:eastAsia="Times New Roman" w:cstheme="minorHAnsi"/>
                      <w:sz w:val="24"/>
                      <w:szCs w:val="24"/>
                      <w:lang w:val="fr-FR" w:eastAsia="en-GB"/>
                    </w:rPr>
                    <w:t>L’Ecriture nous parle : </w:t>
                  </w:r>
                </w:p>
                <w:p w14:paraId="6C7914A5" w14:textId="77777777" w:rsidR="00682262" w:rsidRPr="002E32FC" w:rsidRDefault="00682262" w:rsidP="00682262">
                  <w:pPr>
                    <w:spacing w:after="0" w:line="240" w:lineRule="auto"/>
                    <w:rPr>
                      <w:rFonts w:eastAsia="Times New Roman" w:cstheme="minorHAnsi"/>
                      <w:sz w:val="24"/>
                      <w:szCs w:val="24"/>
                      <w:lang w:val="fr-FR" w:eastAsia="en-GB"/>
                    </w:rPr>
                  </w:pPr>
                  <w:r w:rsidRPr="002E32FC">
                    <w:rPr>
                      <w:rFonts w:eastAsia="Times New Roman" w:cstheme="minorHAnsi"/>
                      <w:i/>
                      <w:iCs/>
                      <w:sz w:val="24"/>
                      <w:szCs w:val="24"/>
                      <w:lang w:val="fr-FR" w:eastAsia="en-GB"/>
                    </w:rPr>
                    <w:t>« Quand vint la plénitude du temps, Dieu envoya son Fils, né d'une femme, né sujet de la Loi, afin de racheter les sujets de la Loi, afin de nous conférer l'adoption filiale. Et la preuve que vous êtes des fils, c'est que Dieu a envoyé dans nos cœurs l'Esprit de son Fils qui crie : Abba, Père !» (Ga 4, 4-7).</w:t>
                  </w:r>
                </w:p>
                <w:p w14:paraId="7C19DE5F" w14:textId="77777777" w:rsidR="00682262" w:rsidRPr="002E32FC" w:rsidRDefault="00682262" w:rsidP="00682262">
                  <w:pPr>
                    <w:spacing w:after="0" w:line="240" w:lineRule="auto"/>
                    <w:rPr>
                      <w:rFonts w:eastAsia="Times New Roman" w:cstheme="minorHAnsi"/>
                      <w:sz w:val="24"/>
                      <w:szCs w:val="24"/>
                      <w:lang w:val="fr-FR" w:eastAsia="en-GB"/>
                    </w:rPr>
                  </w:pPr>
                  <w:r w:rsidRPr="002E32FC">
                    <w:rPr>
                      <w:rFonts w:eastAsia="Times New Roman" w:cstheme="minorHAnsi"/>
                      <w:sz w:val="24"/>
                      <w:szCs w:val="24"/>
                      <w:lang w:val="fr-FR" w:eastAsia="en-GB"/>
                    </w:rPr>
                    <w:t>Tu en as déjà eu « ras le bol », Sentinelle, « plein les bottes », « plein le dos » ? C’est cela, « </w:t>
                  </w:r>
                  <w:r w:rsidRPr="002E32FC">
                    <w:rPr>
                      <w:rFonts w:eastAsia="Times New Roman" w:cstheme="minorHAnsi"/>
                      <w:b/>
                      <w:bCs/>
                      <w:sz w:val="24"/>
                      <w:szCs w:val="24"/>
                      <w:lang w:val="fr-FR" w:eastAsia="en-GB"/>
                    </w:rPr>
                    <w:t>la plénitude des temps</w:t>
                  </w:r>
                  <w:r w:rsidRPr="002E32FC">
                    <w:rPr>
                      <w:rFonts w:eastAsia="Times New Roman" w:cstheme="minorHAnsi"/>
                      <w:sz w:val="24"/>
                      <w:szCs w:val="24"/>
                      <w:lang w:val="fr-FR" w:eastAsia="en-GB"/>
                    </w:rPr>
                    <w:t> » dont parle saint Paul. Il y a un moment où marre c’est marre. Il y eut ce moment dans l’histoire et il y a ce moment dans ta vie, parfois (souvent ?). </w:t>
                  </w:r>
                </w:p>
                <w:p w14:paraId="0774DA07" w14:textId="77777777" w:rsidR="00682262" w:rsidRPr="002E32FC" w:rsidRDefault="00682262" w:rsidP="00682262">
                  <w:pPr>
                    <w:spacing w:after="0" w:line="240" w:lineRule="auto"/>
                    <w:rPr>
                      <w:rFonts w:eastAsia="Times New Roman" w:cstheme="minorHAnsi"/>
                      <w:sz w:val="24"/>
                      <w:szCs w:val="24"/>
                      <w:lang w:val="fr-FR" w:eastAsia="en-GB"/>
                    </w:rPr>
                  </w:pPr>
                  <w:r w:rsidRPr="002E32FC">
                    <w:rPr>
                      <w:rFonts w:eastAsia="Times New Roman" w:cstheme="minorHAnsi"/>
                      <w:i/>
                      <w:iCs/>
                      <w:sz w:val="24"/>
                      <w:szCs w:val="24"/>
                      <w:lang w:val="fr-FR" w:eastAsia="en-GB"/>
                    </w:rPr>
                    <w:t>Dans l’histoire</w:t>
                  </w:r>
                  <w:r w:rsidRPr="002E32FC">
                    <w:rPr>
                      <w:rFonts w:eastAsia="Times New Roman" w:cstheme="minorHAnsi"/>
                      <w:sz w:val="24"/>
                      <w:szCs w:val="24"/>
                      <w:lang w:val="fr-FR" w:eastAsia="en-GB"/>
                    </w:rPr>
                    <w:t>, ce fut quand les astuces et la méchanceté de Satan nous eurent acculé au précipice de l’enfer et que les Ailes du Grand Aigle nous en eurent sauvé : Jésus sur la croix envoya l’Esprit pour nous soulever de la terre de perdition et nous replanter sur la terre des vivants, nouvel Eden. </w:t>
                  </w:r>
                </w:p>
                <w:p w14:paraId="28DCE73B" w14:textId="77777777" w:rsidR="00682262" w:rsidRPr="002E32FC" w:rsidRDefault="00682262" w:rsidP="00682262">
                  <w:pPr>
                    <w:spacing w:after="0" w:line="240" w:lineRule="auto"/>
                    <w:rPr>
                      <w:rFonts w:eastAsia="Times New Roman" w:cstheme="minorHAnsi"/>
                      <w:sz w:val="24"/>
                      <w:szCs w:val="24"/>
                      <w:lang w:val="fr-FR" w:eastAsia="en-GB"/>
                    </w:rPr>
                  </w:pPr>
                  <w:r w:rsidRPr="002E32FC">
                    <w:rPr>
                      <w:rFonts w:eastAsia="Times New Roman" w:cstheme="minorHAnsi"/>
                      <w:i/>
                      <w:iCs/>
                      <w:sz w:val="24"/>
                      <w:szCs w:val="24"/>
                      <w:lang w:val="fr-FR" w:eastAsia="en-GB"/>
                    </w:rPr>
                    <w:t>Dans ta vie idem</w:t>
                  </w:r>
                  <w:r w:rsidRPr="002E32FC">
                    <w:rPr>
                      <w:rFonts w:eastAsia="Times New Roman" w:cstheme="minorHAnsi"/>
                      <w:sz w:val="24"/>
                      <w:szCs w:val="24"/>
                      <w:lang w:val="fr-FR" w:eastAsia="en-GB"/>
                    </w:rPr>
                    <w:t> : précipices en tous genres et résurrections variées.</w:t>
                  </w:r>
                </w:p>
                <w:p w14:paraId="3D9F8E1D" w14:textId="77777777" w:rsidR="00682262" w:rsidRPr="002E32FC" w:rsidRDefault="00682262" w:rsidP="00682262">
                  <w:pPr>
                    <w:spacing w:after="0" w:line="240" w:lineRule="auto"/>
                    <w:rPr>
                      <w:rFonts w:eastAsia="Times New Roman" w:cstheme="minorHAnsi"/>
                      <w:sz w:val="24"/>
                      <w:szCs w:val="24"/>
                      <w:lang w:val="fr-FR" w:eastAsia="en-GB"/>
                    </w:rPr>
                  </w:pPr>
                  <w:r w:rsidRPr="002E32FC">
                    <w:rPr>
                      <w:rFonts w:eastAsia="Times New Roman" w:cstheme="minorHAnsi"/>
                      <w:sz w:val="24"/>
                      <w:szCs w:val="24"/>
                      <w:lang w:val="fr-FR" w:eastAsia="en-GB"/>
                    </w:rPr>
                    <w:t>Quand ce n’est plus possible ni d’avancer ni de reculer, il faut ou bien s’élever ou bien intérioriser : par le haut ou par le bas, l’échappée belle ! En fait, cette dimension verticale (haut et bas) est la même ; c’est une sortie élégante, puissante, audacieuse et pertinente hors de la vacuité contraignante et aliénante des jours sans joie et sans espérance. Cette sortie est l’œuvre de Dieu. Lui aussi est </w:t>
                  </w:r>
                  <w:r w:rsidRPr="002E32FC">
                    <w:rPr>
                      <w:rFonts w:eastAsia="Times New Roman" w:cstheme="minorHAnsi"/>
                      <w:i/>
                      <w:iCs/>
                      <w:sz w:val="24"/>
                      <w:szCs w:val="24"/>
                      <w:lang w:val="fr-FR" w:eastAsia="en-GB"/>
                    </w:rPr>
                    <w:t>sorti</w:t>
                  </w:r>
                  <w:r w:rsidRPr="002E32FC">
                    <w:rPr>
                      <w:rFonts w:eastAsia="Times New Roman" w:cstheme="minorHAnsi"/>
                      <w:sz w:val="24"/>
                      <w:szCs w:val="24"/>
                      <w:lang w:val="fr-FR" w:eastAsia="en-GB"/>
                    </w:rPr>
                    <w:t> : il est sorti du Ciel pour entrer sur la terre (théologie de saint Jean, l’incarnation), puis est sorti de la terre pour entrer dans le Ciel (théologie de saint Paul, la rédemption) ; et Il a laissé, Jésus, la porte ouverte dans les deux sens : Ciel-terre, terre-Ciel.</w:t>
                  </w:r>
                </w:p>
                <w:p w14:paraId="2D1BB38C" w14:textId="77777777" w:rsidR="00682262" w:rsidRPr="002E32FC" w:rsidRDefault="00682262" w:rsidP="00682262">
                  <w:pPr>
                    <w:spacing w:after="0" w:line="240" w:lineRule="auto"/>
                    <w:rPr>
                      <w:rFonts w:eastAsia="Times New Roman" w:cstheme="minorHAnsi"/>
                      <w:sz w:val="24"/>
                      <w:szCs w:val="24"/>
                      <w:lang w:val="fr-FR" w:eastAsia="en-GB"/>
                    </w:rPr>
                  </w:pPr>
                  <w:r w:rsidRPr="002E32FC">
                    <w:rPr>
                      <w:rFonts w:eastAsia="Times New Roman" w:cstheme="minorHAnsi"/>
                      <w:sz w:val="24"/>
                      <w:szCs w:val="24"/>
                      <w:lang w:val="fr-FR" w:eastAsia="en-GB"/>
                    </w:rPr>
                    <w:t>Et ça, Sentinelle, toute femme le sait et le fait : Dieu envoya son Fils, </w:t>
                  </w:r>
                  <w:r w:rsidRPr="002E32FC">
                    <w:rPr>
                      <w:rFonts w:eastAsia="Times New Roman" w:cstheme="minorHAnsi"/>
                      <w:b/>
                      <w:bCs/>
                      <w:sz w:val="24"/>
                      <w:szCs w:val="24"/>
                      <w:lang w:val="fr-FR" w:eastAsia="en-GB"/>
                    </w:rPr>
                    <w:t>né d’une femme.</w:t>
                  </w:r>
                  <w:r w:rsidRPr="002E32FC">
                    <w:rPr>
                      <w:rFonts w:eastAsia="Times New Roman" w:cstheme="minorHAnsi"/>
                      <w:sz w:val="24"/>
                      <w:szCs w:val="24"/>
                      <w:lang w:val="fr-FR" w:eastAsia="en-GB"/>
                    </w:rPr>
                    <w:t> La Parole de Dieu, à travers Paul, parle de ta capacité d’engendrer Dieu dans ce monde, en faisant sortir l’humanité de sa gangue (et de son gang) de péché ; par l’intériorité, l’attente, la folle et solide espérance, l’intuition, la finesse, la connexion céleste toutes féminines…</w:t>
                  </w:r>
                </w:p>
                <w:p w14:paraId="1AC3C081" w14:textId="77777777" w:rsidR="00682262" w:rsidRPr="002E32FC" w:rsidRDefault="00682262" w:rsidP="00682262">
                  <w:pPr>
                    <w:spacing w:after="0" w:line="240" w:lineRule="auto"/>
                    <w:rPr>
                      <w:rFonts w:eastAsia="Times New Roman" w:cstheme="minorHAnsi"/>
                      <w:sz w:val="24"/>
                      <w:szCs w:val="24"/>
                      <w:lang w:val="fr-FR" w:eastAsia="en-GB"/>
                    </w:rPr>
                  </w:pPr>
                  <w:r w:rsidRPr="002E32FC">
                    <w:rPr>
                      <w:rFonts w:eastAsia="Times New Roman" w:cstheme="minorHAnsi"/>
                      <w:sz w:val="24"/>
                      <w:szCs w:val="24"/>
                      <w:lang w:val="fr-FR" w:eastAsia="en-GB"/>
                    </w:rPr>
                    <w:t>Ta capacité d’engendrer t’a mise en condition d’accoucher de l’inédit, du jamais vu, du mystère caché, du secret de Dieu, de donner au germe de la matière son écorce charnelle pour qu’elle abrite l’âme de chaque terrien. </w:t>
                  </w:r>
                </w:p>
                <w:p w14:paraId="62BCC2A5" w14:textId="77777777" w:rsidR="00682262" w:rsidRPr="002E32FC" w:rsidRDefault="00682262" w:rsidP="00682262">
                  <w:pPr>
                    <w:spacing w:after="0" w:line="240" w:lineRule="auto"/>
                    <w:rPr>
                      <w:rFonts w:eastAsia="Times New Roman" w:cstheme="minorHAnsi"/>
                      <w:sz w:val="24"/>
                      <w:szCs w:val="24"/>
                      <w:lang w:val="fr-FR" w:eastAsia="en-GB"/>
                    </w:rPr>
                  </w:pPr>
                  <w:r w:rsidRPr="002E32FC">
                    <w:rPr>
                      <w:rFonts w:eastAsia="Times New Roman" w:cstheme="minorHAnsi"/>
                      <w:sz w:val="24"/>
                      <w:szCs w:val="24"/>
                      <w:lang w:val="fr-FR" w:eastAsia="en-GB"/>
                    </w:rPr>
                    <w:t>Drôle : comme le papa tourne, étonné, curieux, vaguement inquiet, impatient et attendri autour de ce ventre qui s’arrondit, ainsi l’humanité attend de la Femme le surgissement de l’impossible. </w:t>
                  </w:r>
                </w:p>
                <w:p w14:paraId="7E840D1A" w14:textId="77777777" w:rsidR="00682262" w:rsidRPr="002E32FC" w:rsidRDefault="00682262" w:rsidP="00682262">
                  <w:pPr>
                    <w:spacing w:after="0" w:line="240" w:lineRule="auto"/>
                    <w:rPr>
                      <w:rFonts w:eastAsia="Times New Roman" w:cstheme="minorHAnsi"/>
                      <w:sz w:val="24"/>
                      <w:szCs w:val="24"/>
                      <w:lang w:val="fr-FR" w:eastAsia="en-GB"/>
                    </w:rPr>
                  </w:pPr>
                  <w:r w:rsidRPr="002E32FC">
                    <w:rPr>
                      <w:rFonts w:eastAsia="Times New Roman" w:cstheme="minorHAnsi"/>
                      <w:sz w:val="24"/>
                      <w:szCs w:val="24"/>
                      <w:lang w:val="fr-FR" w:eastAsia="en-GB"/>
                    </w:rPr>
                    <w:t xml:space="preserve">Pourquoi de la femme ? Parce que c’est elle qui enseigne la longue patience </w:t>
                  </w:r>
                  <w:proofErr w:type="gramStart"/>
                  <w:r w:rsidRPr="002E32FC">
                    <w:rPr>
                      <w:rFonts w:eastAsia="Times New Roman" w:cstheme="minorHAnsi"/>
                      <w:sz w:val="24"/>
                      <w:szCs w:val="24"/>
                      <w:lang w:val="fr-FR" w:eastAsia="en-GB"/>
                    </w:rPr>
                    <w:t>des  9</w:t>
                  </w:r>
                  <w:proofErr w:type="gramEnd"/>
                  <w:r w:rsidRPr="002E32FC">
                    <w:rPr>
                      <w:rFonts w:eastAsia="Times New Roman" w:cstheme="minorHAnsi"/>
                      <w:sz w:val="24"/>
                      <w:szCs w:val="24"/>
                      <w:lang w:val="fr-FR" w:eastAsia="en-GB"/>
                    </w:rPr>
                    <w:t xml:space="preserve"> mois et de l’Ancien Testament, et parce que c’est un fait historique : l’Homme-Dieu est né d’une femme. Dieu a scellé dans le sang et l’Esprit la place de la femme et de l’homme, distincts et inséparables. </w:t>
                  </w:r>
                </w:p>
                <w:p w14:paraId="2AF7A47E" w14:textId="77777777" w:rsidR="00682262" w:rsidRPr="002E32FC" w:rsidRDefault="00682262" w:rsidP="00682262">
                  <w:pPr>
                    <w:spacing w:after="0" w:line="240" w:lineRule="auto"/>
                    <w:rPr>
                      <w:rFonts w:eastAsia="Times New Roman" w:cstheme="minorHAnsi"/>
                      <w:sz w:val="24"/>
                      <w:szCs w:val="24"/>
                      <w:lang w:val="fr-FR" w:eastAsia="en-GB"/>
                    </w:rPr>
                  </w:pPr>
                  <w:r w:rsidRPr="002E32FC">
                    <w:rPr>
                      <w:rFonts w:eastAsia="Times New Roman" w:cstheme="minorHAnsi"/>
                      <w:sz w:val="24"/>
                      <w:szCs w:val="24"/>
                      <w:lang w:val="fr-FR" w:eastAsia="en-GB"/>
                    </w:rPr>
                    <w:t>Oui, un fait historique, et spirituel. De nombreux théologiens et mystiques ont souligné ce fait ; Origène, saint Augustin, saint Bernard, Luther et d’autres ont dit en effet </w:t>
                  </w:r>
                  <w:proofErr w:type="gramStart"/>
                  <w:r w:rsidRPr="002E32FC">
                    <w:rPr>
                      <w:rFonts w:eastAsia="Times New Roman" w:cstheme="minorHAnsi"/>
                      <w:sz w:val="24"/>
                      <w:szCs w:val="24"/>
                      <w:lang w:val="fr-FR" w:eastAsia="en-GB"/>
                    </w:rPr>
                    <w:t>:  «</w:t>
                  </w:r>
                  <w:proofErr w:type="gramEnd"/>
                  <w:r w:rsidRPr="002E32FC">
                    <w:rPr>
                      <w:rFonts w:eastAsia="Times New Roman" w:cstheme="minorHAnsi"/>
                      <w:sz w:val="24"/>
                      <w:szCs w:val="24"/>
                      <w:lang w:val="fr-FR" w:eastAsia="en-GB"/>
                    </w:rPr>
                    <w:t> </w:t>
                  </w:r>
                  <w:r w:rsidRPr="002E32FC">
                    <w:rPr>
                      <w:rFonts w:eastAsia="Times New Roman" w:cstheme="minorHAnsi"/>
                      <w:i/>
                      <w:iCs/>
                      <w:sz w:val="24"/>
                      <w:szCs w:val="24"/>
                      <w:lang w:val="fr-FR" w:eastAsia="en-GB"/>
                    </w:rPr>
                    <w:t>A quoi me sert-il que le Christ soit né une fois de Marie à Bethléem, s'il ne naît pas aussi par la foi dans mon âme ?</w:t>
                  </w:r>
                  <w:r w:rsidRPr="002E32FC">
                    <w:rPr>
                      <w:rFonts w:eastAsia="Times New Roman" w:cstheme="minorHAnsi"/>
                      <w:sz w:val="24"/>
                      <w:szCs w:val="24"/>
                      <w:lang w:val="fr-FR" w:eastAsia="en-GB"/>
                    </w:rPr>
                    <w:t xml:space="preserve"> ». Ils ont souligné que l’exemple historique </w:t>
                  </w:r>
                  <w:r w:rsidRPr="002E32FC">
                    <w:rPr>
                      <w:rFonts w:eastAsia="Times New Roman" w:cstheme="minorHAnsi"/>
                      <w:sz w:val="24"/>
                      <w:szCs w:val="24"/>
                      <w:lang w:val="fr-FR" w:eastAsia="en-GB"/>
                    </w:rPr>
                    <w:lastRenderedPageBreak/>
                    <w:t>de Marie (sa maternité divine) inspire notre maternité spirituelle : nous engendrons Jésus par la foi. La maternité de Marie continue en nous, par nous. Nous donnons Jésus au monde. </w:t>
                  </w:r>
                </w:p>
                <w:p w14:paraId="796E4DF6" w14:textId="77777777" w:rsidR="00682262" w:rsidRPr="002E32FC" w:rsidRDefault="00682262" w:rsidP="00682262">
                  <w:pPr>
                    <w:spacing w:after="0" w:line="240" w:lineRule="auto"/>
                    <w:rPr>
                      <w:rFonts w:eastAsia="Times New Roman" w:cstheme="minorHAnsi"/>
                      <w:sz w:val="24"/>
                      <w:szCs w:val="24"/>
                      <w:lang w:val="fr-FR" w:eastAsia="en-GB"/>
                    </w:rPr>
                  </w:pPr>
                  <w:r w:rsidRPr="002E32FC">
                    <w:rPr>
                      <w:rFonts w:eastAsia="Times New Roman" w:cstheme="minorHAnsi"/>
                      <w:sz w:val="24"/>
                      <w:szCs w:val="24"/>
                      <w:lang w:val="fr-FR" w:eastAsia="en-GB"/>
                    </w:rPr>
                    <w:t>Or, Marie est l’Eglise (« </w:t>
                  </w:r>
                  <w:r w:rsidRPr="002E32FC">
                    <w:rPr>
                      <w:rFonts w:eastAsia="Times New Roman" w:cstheme="minorHAnsi"/>
                      <w:i/>
                      <w:iCs/>
                      <w:sz w:val="24"/>
                      <w:szCs w:val="24"/>
                      <w:lang w:val="fr-FR" w:eastAsia="en-GB"/>
                    </w:rPr>
                    <w:t>Elle est</w:t>
                  </w:r>
                  <w:r w:rsidRPr="002E32FC">
                    <w:rPr>
                      <w:rFonts w:eastAsia="Times New Roman" w:cstheme="minorHAnsi"/>
                      <w:sz w:val="24"/>
                      <w:szCs w:val="24"/>
                      <w:lang w:val="fr-FR" w:eastAsia="en-GB"/>
                    </w:rPr>
                    <w:t> </w:t>
                  </w:r>
                  <w:r w:rsidRPr="002E32FC">
                    <w:rPr>
                      <w:rFonts w:eastAsia="Times New Roman" w:cstheme="minorHAnsi"/>
                      <w:i/>
                      <w:iCs/>
                      <w:sz w:val="24"/>
                      <w:szCs w:val="24"/>
                      <w:lang w:val="fr-FR" w:eastAsia="en-GB"/>
                    </w:rPr>
                    <w:t>Vierge devenue Eglise</w:t>
                  </w:r>
                  <w:r w:rsidRPr="002E32FC">
                    <w:rPr>
                      <w:rFonts w:eastAsia="Times New Roman" w:cstheme="minorHAnsi"/>
                      <w:sz w:val="24"/>
                      <w:szCs w:val="24"/>
                      <w:lang w:val="fr-FR" w:eastAsia="en-GB"/>
                    </w:rPr>
                    <w:t> » dit François d’Assise). Elle nous apprend à engendrer l’impossible au bord du précipice, à prendre notre envol là où nous étions juste bons à sombrer, et à dominer la peur et l’échec.</w:t>
                  </w:r>
                </w:p>
                <w:p w14:paraId="17B1CE8E" w14:textId="77777777" w:rsidR="00682262" w:rsidRPr="002E32FC" w:rsidRDefault="00682262" w:rsidP="00682262">
                  <w:pPr>
                    <w:spacing w:after="0" w:line="240" w:lineRule="auto"/>
                    <w:rPr>
                      <w:rFonts w:eastAsia="Times New Roman" w:cstheme="minorHAnsi"/>
                      <w:sz w:val="24"/>
                      <w:szCs w:val="24"/>
                      <w:lang w:val="fr-FR" w:eastAsia="en-GB"/>
                    </w:rPr>
                  </w:pPr>
                  <w:r w:rsidRPr="002E32FC">
                    <w:rPr>
                      <w:rFonts w:eastAsia="Times New Roman" w:cstheme="minorHAnsi"/>
                      <w:sz w:val="24"/>
                      <w:szCs w:val="24"/>
                      <w:lang w:val="fr-FR" w:eastAsia="en-GB"/>
                    </w:rPr>
                    <w:t>Nous ne sommes plus esclaves du vide. Nous sommes Fils, nous avons </w:t>
                  </w:r>
                  <w:r w:rsidRPr="002E32FC">
                    <w:rPr>
                      <w:rFonts w:eastAsia="Times New Roman" w:cstheme="minorHAnsi"/>
                      <w:b/>
                      <w:bCs/>
                      <w:sz w:val="24"/>
                      <w:szCs w:val="24"/>
                      <w:lang w:val="fr-FR" w:eastAsia="en-GB"/>
                    </w:rPr>
                    <w:t>reçu l’Esprit</w:t>
                  </w:r>
                  <w:r w:rsidRPr="002E32FC">
                    <w:rPr>
                      <w:rFonts w:eastAsia="Times New Roman" w:cstheme="minorHAnsi"/>
                      <w:sz w:val="24"/>
                      <w:szCs w:val="24"/>
                      <w:lang w:val="fr-FR" w:eastAsia="en-GB"/>
                    </w:rPr>
                    <w:t>, </w:t>
                  </w:r>
                  <w:r w:rsidRPr="002E32FC">
                    <w:rPr>
                      <w:rFonts w:eastAsia="Times New Roman" w:cstheme="minorHAnsi"/>
                      <w:b/>
                      <w:bCs/>
                      <w:sz w:val="24"/>
                      <w:szCs w:val="24"/>
                      <w:lang w:val="fr-FR" w:eastAsia="en-GB"/>
                    </w:rPr>
                    <w:t>qui nous fait crier « Papa ! »</w:t>
                  </w:r>
                  <w:r w:rsidRPr="002E32FC">
                    <w:rPr>
                      <w:rFonts w:eastAsia="Times New Roman" w:cstheme="minorHAnsi"/>
                      <w:sz w:val="24"/>
                      <w:szCs w:val="24"/>
                      <w:lang w:val="fr-FR" w:eastAsia="en-GB"/>
                    </w:rPr>
                    <w:t>, pleins de joie. Il n’y a pas de Papa sans Maman. Tu es mariée, Sentinelle, ou célibataire, ou consacrée, ou jeune fille, ou séparée. Qu’importe : tu es cette part d’humanité féminine qui sait rappeler et donner le souvenir et l’actualisation du mystère caché qui va se dévoiler : Dieu est là ; pas de panique, il arrive sûrement. Il y a un temps pour foncer, et un temps pour gérer. </w:t>
                  </w:r>
                </w:p>
                <w:p w14:paraId="1B4DDE8D" w14:textId="77777777" w:rsidR="00682262" w:rsidRPr="002E32FC" w:rsidRDefault="00682262" w:rsidP="00682262">
                  <w:pPr>
                    <w:spacing w:after="0" w:line="240" w:lineRule="auto"/>
                    <w:rPr>
                      <w:rFonts w:eastAsia="Times New Roman" w:cstheme="minorHAnsi"/>
                      <w:sz w:val="24"/>
                      <w:szCs w:val="24"/>
                      <w:lang w:val="fr-FR" w:eastAsia="en-GB"/>
                    </w:rPr>
                  </w:pPr>
                  <w:r w:rsidRPr="002E32FC">
                    <w:rPr>
                      <w:rFonts w:eastAsia="Times New Roman" w:cstheme="minorHAnsi"/>
                      <w:sz w:val="24"/>
                      <w:szCs w:val="24"/>
                      <w:lang w:val="fr-FR" w:eastAsia="en-GB"/>
                    </w:rPr>
                    <w:t>Alors tu dis : « </w:t>
                  </w:r>
                  <w:r w:rsidRPr="002E32FC">
                    <w:rPr>
                      <w:rFonts w:eastAsia="Times New Roman" w:cstheme="minorHAnsi"/>
                      <w:i/>
                      <w:iCs/>
                      <w:sz w:val="24"/>
                      <w:szCs w:val="24"/>
                      <w:lang w:val="fr-FR" w:eastAsia="en-GB"/>
                    </w:rPr>
                    <w:t>Je suis Sentinelle de la Sainte Famille, je sais de quoi je parle : veiller et avertir, regarder dans la nuit et savoir, c’est ma mission, mon don, mon combat et mon repos ! Je suis Sentinelle pour toi, humanité pressée, pour te faire décompresser et te faire attendre avec moi la sûre venue du Jour, du Soleil de Justice. Ne le vois-tu pas venir ? Moi, si ; apprends avec moi, par Marie, par l’Eglise</w:t>
                  </w:r>
                  <w:r w:rsidRPr="002E32FC">
                    <w:rPr>
                      <w:rFonts w:eastAsia="Times New Roman" w:cstheme="minorHAnsi"/>
                      <w:sz w:val="24"/>
                      <w:szCs w:val="24"/>
                      <w:lang w:val="fr-FR" w:eastAsia="en-GB"/>
                    </w:rPr>
                    <w:t> ».</w:t>
                  </w:r>
                </w:p>
                <w:p w14:paraId="155F8D35" w14:textId="77777777" w:rsidR="00682262" w:rsidRPr="002E32FC" w:rsidRDefault="00682262" w:rsidP="00682262">
                  <w:pPr>
                    <w:spacing w:after="0" w:line="240" w:lineRule="auto"/>
                    <w:rPr>
                      <w:rFonts w:eastAsia="Times New Roman" w:cstheme="minorHAnsi"/>
                      <w:sz w:val="24"/>
                      <w:szCs w:val="24"/>
                      <w:lang w:val="fr-FR" w:eastAsia="en-GB"/>
                    </w:rPr>
                  </w:pPr>
                  <w:r w:rsidRPr="002E32FC">
                    <w:rPr>
                      <w:rFonts w:eastAsia="Times New Roman" w:cstheme="minorHAnsi"/>
                      <w:sz w:val="24"/>
                      <w:szCs w:val="24"/>
                      <w:lang w:val="fr-FR" w:eastAsia="en-GB"/>
                    </w:rPr>
                    <w:t>Merci à toi, Sentinelle de la Sainte Famille, d’incarner par ta dizaine quotidienne, ta vigilance, ton sourire, et ton intériorité </w:t>
                  </w:r>
                  <w:r w:rsidRPr="002E32FC">
                    <w:rPr>
                      <w:rFonts w:eastAsia="Times New Roman" w:cstheme="minorHAnsi"/>
                      <w:b/>
                      <w:bCs/>
                      <w:sz w:val="24"/>
                      <w:szCs w:val="24"/>
                      <w:lang w:val="fr-FR" w:eastAsia="en-GB"/>
                    </w:rPr>
                    <w:t>la Plénitude des Temps de Dieu.</w:t>
                  </w:r>
                </w:p>
                <w:p w14:paraId="0DB8F6C2" w14:textId="77777777" w:rsidR="00682262" w:rsidRPr="002E32FC" w:rsidRDefault="00682262" w:rsidP="00682262">
                  <w:pPr>
                    <w:spacing w:after="0" w:line="240" w:lineRule="auto"/>
                    <w:rPr>
                      <w:rFonts w:eastAsia="Times New Roman" w:cstheme="minorHAnsi"/>
                      <w:sz w:val="24"/>
                      <w:szCs w:val="24"/>
                      <w:lang w:val="fr-FR" w:eastAsia="en-GB"/>
                    </w:rPr>
                  </w:pPr>
                </w:p>
                <w:p w14:paraId="0BDF356A" w14:textId="77777777" w:rsidR="00682262" w:rsidRPr="002E32FC" w:rsidRDefault="00682262" w:rsidP="00682262">
                  <w:pPr>
                    <w:spacing w:after="0" w:line="240" w:lineRule="auto"/>
                    <w:rPr>
                      <w:rFonts w:eastAsia="Times New Roman" w:cstheme="minorHAnsi"/>
                      <w:sz w:val="24"/>
                      <w:szCs w:val="24"/>
                      <w:lang w:val="fr-FR" w:eastAsia="en-GB"/>
                    </w:rPr>
                  </w:pPr>
                  <w:r w:rsidRPr="002E32FC">
                    <w:rPr>
                      <w:rFonts w:eastAsia="Times New Roman" w:cstheme="minorHAnsi"/>
                      <w:sz w:val="24"/>
                      <w:szCs w:val="24"/>
                      <w:lang w:val="fr-FR" w:eastAsia="en-GB"/>
                    </w:rPr>
                    <w:t>Je te bénis de tout cœur. Saint Avent ! (Un nouveau Saint que tu engendres…).</w:t>
                  </w:r>
                </w:p>
                <w:p w14:paraId="0D10DB2F" w14:textId="77777777" w:rsidR="00682262" w:rsidRPr="002E32FC" w:rsidRDefault="00682262" w:rsidP="00682262">
                  <w:pPr>
                    <w:spacing w:after="0" w:line="240" w:lineRule="auto"/>
                    <w:rPr>
                      <w:rFonts w:eastAsia="Times New Roman" w:cstheme="minorHAnsi"/>
                      <w:sz w:val="24"/>
                      <w:szCs w:val="24"/>
                      <w:lang w:val="fr-FR" w:eastAsia="en-GB"/>
                    </w:rPr>
                  </w:pPr>
                </w:p>
                <w:p w14:paraId="5AB54BFA" w14:textId="77777777" w:rsidR="00682262" w:rsidRPr="002E32FC" w:rsidRDefault="00682262" w:rsidP="00682262">
                  <w:pPr>
                    <w:spacing w:after="0" w:line="240" w:lineRule="auto"/>
                    <w:rPr>
                      <w:rFonts w:eastAsia="Times New Roman" w:cstheme="minorHAnsi"/>
                      <w:sz w:val="24"/>
                      <w:szCs w:val="24"/>
                      <w:lang w:eastAsia="en-GB"/>
                    </w:rPr>
                  </w:pPr>
                  <w:r w:rsidRPr="002E32FC">
                    <w:rPr>
                      <w:rFonts w:eastAsia="Times New Roman" w:cstheme="minorHAnsi"/>
                      <w:sz w:val="24"/>
                      <w:szCs w:val="24"/>
                      <w:lang w:eastAsia="en-GB"/>
                    </w:rPr>
                    <w:t>Frère Daniel-Marie</w:t>
                  </w:r>
                </w:p>
              </w:tc>
            </w:tr>
          </w:tbl>
          <w:p w14:paraId="79DBD9E0" w14:textId="77777777" w:rsidR="00682262" w:rsidRPr="002E32FC" w:rsidRDefault="00682262" w:rsidP="00682262">
            <w:pPr>
              <w:spacing w:after="0" w:line="240" w:lineRule="auto"/>
              <w:jc w:val="center"/>
              <w:textAlignment w:val="top"/>
              <w:rPr>
                <w:rFonts w:ascii="Helvetica" w:eastAsia="Times New Roman" w:hAnsi="Helvetica" w:cs="Helvetica"/>
                <w:sz w:val="2"/>
                <w:szCs w:val="2"/>
                <w:lang w:eastAsia="en-GB"/>
              </w:rPr>
            </w:pPr>
          </w:p>
        </w:tc>
      </w:tr>
      <w:tr w:rsidR="002E32FC" w:rsidRPr="002E32FC" w14:paraId="77B3A615" w14:textId="77777777" w:rsidTr="00682262">
        <w:trPr>
          <w:tblCellSpacing w:w="0" w:type="dxa"/>
          <w:jc w:val="center"/>
        </w:trPr>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2E32FC" w:rsidRPr="002E32FC" w14:paraId="0E9DAF62" w14:textId="77777777">
              <w:trPr>
                <w:jc w:val="center"/>
              </w:trPr>
              <w:tc>
                <w:tcPr>
                  <w:tcW w:w="0" w:type="auto"/>
                  <w:vAlign w:val="center"/>
                  <w:hideMark/>
                </w:tcPr>
                <w:p w14:paraId="457AAF23" w14:textId="77777777" w:rsidR="00682262" w:rsidRPr="002E32FC" w:rsidRDefault="00682262" w:rsidP="00682262">
                  <w:pPr>
                    <w:spacing w:after="0" w:line="240" w:lineRule="auto"/>
                    <w:jc w:val="center"/>
                    <w:rPr>
                      <w:rFonts w:ascii="Times New Roman" w:eastAsia="Times New Roman" w:hAnsi="Times New Roman" w:cs="Times New Roman"/>
                      <w:sz w:val="20"/>
                      <w:szCs w:val="20"/>
                      <w:lang w:eastAsia="en-GB"/>
                    </w:rPr>
                  </w:pPr>
                </w:p>
              </w:tc>
            </w:tr>
          </w:tbl>
          <w:p w14:paraId="525DE8AA" w14:textId="77777777" w:rsidR="00682262" w:rsidRPr="002E32FC" w:rsidRDefault="00682262" w:rsidP="00682262">
            <w:pPr>
              <w:spacing w:after="0" w:line="240" w:lineRule="auto"/>
              <w:jc w:val="center"/>
              <w:textAlignment w:val="top"/>
              <w:rPr>
                <w:rFonts w:ascii="Helvetica" w:eastAsia="Times New Roman" w:hAnsi="Helvetica" w:cs="Helvetica"/>
                <w:sz w:val="2"/>
                <w:szCs w:val="2"/>
                <w:lang w:eastAsia="en-GB"/>
              </w:rPr>
            </w:pPr>
          </w:p>
        </w:tc>
      </w:tr>
    </w:tbl>
    <w:p w14:paraId="4255EC0B" w14:textId="77777777" w:rsidR="004D2D6D" w:rsidRPr="002E32FC" w:rsidRDefault="004D2D6D"/>
    <w:sectPr w:rsidR="004D2D6D" w:rsidRPr="002E32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62"/>
    <w:rsid w:val="002E32FC"/>
    <w:rsid w:val="004D2D6D"/>
    <w:rsid w:val="00682262"/>
    <w:rsid w:val="00E54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BC2C"/>
  <w15:chartTrackingRefBased/>
  <w15:docId w15:val="{2A1C34FD-897A-418C-B389-DFCCF69B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26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1506136">
      <w:bodyDiv w:val="1"/>
      <w:marLeft w:val="0"/>
      <w:marRight w:val="0"/>
      <w:marTop w:val="0"/>
      <w:marBottom w:val="0"/>
      <w:divBdr>
        <w:top w:val="none" w:sz="0" w:space="0" w:color="auto"/>
        <w:left w:val="none" w:sz="0" w:space="0" w:color="auto"/>
        <w:bottom w:val="none" w:sz="0" w:space="0" w:color="auto"/>
        <w:right w:val="none" w:sz="0" w:space="0" w:color="auto"/>
      </w:divBdr>
      <w:divsChild>
        <w:div w:id="1519271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Moli</dc:creator>
  <cp:keywords/>
  <dc:description/>
  <cp:lastModifiedBy>Diana Moli</cp:lastModifiedBy>
  <cp:revision>3</cp:revision>
  <dcterms:created xsi:type="dcterms:W3CDTF">2021-01-13T12:13:00Z</dcterms:created>
  <dcterms:modified xsi:type="dcterms:W3CDTF">2021-01-20T18:19:00Z</dcterms:modified>
</cp:coreProperties>
</file>